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DEAB" w14:textId="7068E261" w:rsidR="0049724F" w:rsidRDefault="0049724F">
      <w:pPr>
        <w:rPr>
          <w:rFonts w:ascii="Arial" w:hAnsi="Arial" w:cs="Arial"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36FBF6D4" wp14:editId="63EB2348">
            <wp:extent cx="3648710" cy="7937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76">
        <w:rPr>
          <w:noProof/>
        </w:rPr>
        <w:drawing>
          <wp:anchor distT="0" distB="0" distL="114300" distR="114300" simplePos="0" relativeHeight="251658240" behindDoc="0" locked="0" layoutInCell="1" allowOverlap="1" wp14:anchorId="02C18759" wp14:editId="43D0CFFD">
            <wp:simplePos x="0" y="0"/>
            <wp:positionH relativeFrom="column">
              <wp:posOffset>3646805</wp:posOffset>
            </wp:positionH>
            <wp:positionV relativeFrom="paragraph">
              <wp:posOffset>1905</wp:posOffset>
            </wp:positionV>
            <wp:extent cx="1802765" cy="998855"/>
            <wp:effectExtent l="0" t="0" r="0" b="0"/>
            <wp:wrapThrough wrapText="bothSides">
              <wp:wrapPolygon edited="0">
                <wp:start x="9586" y="3296"/>
                <wp:lineTo x="6391" y="6179"/>
                <wp:lineTo x="6163" y="7415"/>
                <wp:lineTo x="7304" y="10711"/>
                <wp:lineTo x="1826" y="10711"/>
                <wp:lineTo x="1826" y="13182"/>
                <wp:lineTo x="6847" y="17302"/>
                <wp:lineTo x="6847" y="18126"/>
                <wp:lineTo x="14608" y="18126"/>
                <wp:lineTo x="16890" y="17302"/>
                <wp:lineTo x="19858" y="13182"/>
                <wp:lineTo x="19629" y="10299"/>
                <wp:lineTo x="15293" y="4943"/>
                <wp:lineTo x="13695" y="3296"/>
                <wp:lineTo x="9586" y="3296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9F74B8" w14:textId="618AB8B7" w:rsidR="004C4FD7" w:rsidRPr="004C4FD7" w:rsidRDefault="00793D6D">
      <w:pPr>
        <w:rPr>
          <w:rFonts w:ascii="Arial" w:hAnsi="Arial" w:cs="Arial"/>
          <w:sz w:val="28"/>
          <w:szCs w:val="28"/>
          <w:lang w:val="cs-CZ"/>
        </w:rPr>
      </w:pPr>
      <w:r w:rsidRPr="004C4FD7">
        <w:rPr>
          <w:rFonts w:ascii="Arial" w:hAnsi="Arial" w:cs="Arial"/>
          <w:sz w:val="28"/>
          <w:szCs w:val="28"/>
          <w:lang w:val="cs-CZ"/>
        </w:rPr>
        <w:t>Praha 2</w:t>
      </w:r>
      <w:r w:rsidR="004C4FD7">
        <w:rPr>
          <w:rFonts w:ascii="Arial" w:hAnsi="Arial" w:cs="Arial"/>
          <w:sz w:val="28"/>
          <w:szCs w:val="28"/>
          <w:lang w:val="cs-CZ"/>
        </w:rPr>
        <w:t>8</w:t>
      </w:r>
      <w:r w:rsidRPr="004C4FD7">
        <w:rPr>
          <w:rFonts w:ascii="Arial" w:hAnsi="Arial" w:cs="Arial"/>
          <w:sz w:val="28"/>
          <w:szCs w:val="28"/>
          <w:lang w:val="cs-CZ"/>
        </w:rPr>
        <w:t>.5. 201</w:t>
      </w:r>
      <w:r w:rsidR="004C4FD7">
        <w:rPr>
          <w:rFonts w:ascii="Arial" w:hAnsi="Arial" w:cs="Arial"/>
          <w:sz w:val="28"/>
          <w:szCs w:val="28"/>
          <w:lang w:val="cs-CZ"/>
        </w:rPr>
        <w:t>6</w:t>
      </w:r>
    </w:p>
    <w:p w14:paraId="36EBA90F" w14:textId="2981D516" w:rsidR="004C4FD7" w:rsidRPr="004C4FD7" w:rsidRDefault="004C4FD7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>Většina států EU v letošním žebříčku konkurenceschopnosti stagnuje či si pohoršila, ČR si také pohoršila, ale zůstává z </w:t>
      </w:r>
      <w:proofErr w:type="spellStart"/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>Visegradu</w:t>
      </w:r>
      <w:proofErr w:type="spellEnd"/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stále nejlepší </w:t>
      </w:r>
      <w:bookmarkStart w:id="0" w:name="_GoBack"/>
      <w:bookmarkEnd w:id="0"/>
    </w:p>
    <w:p w14:paraId="5D3BA30A" w14:textId="764D6331" w:rsidR="0049724F" w:rsidRPr="00D63F6D" w:rsidRDefault="00793D6D" w:rsidP="00D63F6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D63F6D">
        <w:rPr>
          <w:rFonts w:ascii="Arial" w:hAnsi="Arial" w:cs="Arial"/>
          <w:b/>
          <w:sz w:val="25"/>
          <w:szCs w:val="25"/>
          <w:lang w:val="cs-CZ"/>
        </w:rPr>
        <w:t>Zapsaný ústav Spotřebitelské fórum coby odborný spolupracující partner za Českou republiku a švýcarský institut IMD dnes společně zveřejnil</w:t>
      </w:r>
      <w:r w:rsidR="001859C8">
        <w:rPr>
          <w:rFonts w:ascii="Arial" w:hAnsi="Arial" w:cs="Arial"/>
          <w:b/>
          <w:sz w:val="25"/>
          <w:szCs w:val="25"/>
          <w:lang w:val="cs-CZ"/>
        </w:rPr>
        <w:t>y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jubilejní 30.</w:t>
      </w:r>
      <w:r w:rsidR="00387A03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Pr="00D63F6D">
        <w:rPr>
          <w:rFonts w:ascii="Arial" w:hAnsi="Arial" w:cs="Arial"/>
          <w:b/>
          <w:sz w:val="25"/>
          <w:szCs w:val="25"/>
          <w:lang w:val="cs-CZ"/>
        </w:rPr>
        <w:t>vydání žebříčku konkurenceschopnosti. Letošní ročník žebříčku porovnává konkurenceschopnost 63 ekonomik světa. Srovnání vychází z 235 indikátorů</w:t>
      </w:r>
      <w:r w:rsidR="007527F2">
        <w:rPr>
          <w:rFonts w:ascii="Arial" w:hAnsi="Arial" w:cs="Arial"/>
          <w:b/>
          <w:sz w:val="25"/>
          <w:szCs w:val="25"/>
          <w:lang w:val="cs-CZ"/>
        </w:rPr>
        <w:t xml:space="preserve">, z nichž 143 je založeno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na dostupných statistických údajích a </w:t>
      </w:r>
      <w:r w:rsidR="007527F2">
        <w:rPr>
          <w:rFonts w:ascii="Arial" w:hAnsi="Arial" w:cs="Arial"/>
          <w:b/>
          <w:sz w:val="25"/>
          <w:szCs w:val="25"/>
          <w:lang w:val="cs-CZ"/>
        </w:rPr>
        <w:t xml:space="preserve">92 vychází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z průzkumu mezi předními manažery v jednotlivých zemích. </w:t>
      </w:r>
      <w:r w:rsidR="00BF3DE7">
        <w:rPr>
          <w:rFonts w:ascii="Arial" w:hAnsi="Arial" w:cs="Arial"/>
          <w:b/>
          <w:sz w:val="25"/>
          <w:szCs w:val="25"/>
          <w:lang w:val="cs-CZ"/>
        </w:rPr>
        <w:t xml:space="preserve">Základní kategorie konkurenceschopnosti sledované v žebříčku jsou výkonnost hospodářství, efektivita vlády a podnikatelského prostředí a infrastruktura. </w:t>
      </w:r>
      <w:r w:rsidR="0049724F">
        <w:rPr>
          <w:rFonts w:ascii="Arial" w:hAnsi="Arial" w:cs="Arial"/>
          <w:b/>
          <w:sz w:val="25"/>
          <w:szCs w:val="25"/>
          <w:lang w:val="cs-CZ"/>
        </w:rPr>
        <w:t>Žebříček bude celosvětově přístupný od 28.</w:t>
      </w:r>
      <w:r w:rsidR="00387A03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5. 2019 20:00 CELČ na: </w:t>
      </w:r>
      <w:r w:rsidR="00CF5293">
        <w:fldChar w:fldCharType="begin"/>
      </w:r>
      <w:r w:rsidR="00CF5293" w:rsidRPr="00CF5293">
        <w:rPr>
          <w:lang w:val="cs-CZ"/>
        </w:rPr>
        <w:instrText xml:space="preserve"> HYPERLINK "http://www.imd.org/wcc" \t "_blank" </w:instrText>
      </w:r>
      <w:r w:rsidR="00CF5293">
        <w:fldChar w:fldCharType="separate"/>
      </w:r>
      <w:r w:rsidR="0049724F" w:rsidRPr="0049724F">
        <w:rPr>
          <w:rFonts w:ascii="Arial" w:hAnsi="Arial" w:cs="Arial"/>
          <w:b/>
          <w:sz w:val="25"/>
          <w:szCs w:val="25"/>
          <w:lang w:val="cs-CZ"/>
        </w:rPr>
        <w:t>www.imd.org/wcc</w:t>
      </w:r>
      <w:r w:rsidR="00CF5293">
        <w:rPr>
          <w:rFonts w:ascii="Arial" w:hAnsi="Arial" w:cs="Arial"/>
          <w:b/>
          <w:sz w:val="25"/>
          <w:szCs w:val="25"/>
          <w:lang w:val="cs-CZ"/>
        </w:rPr>
        <w:fldChar w:fldCharType="end"/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.  </w:t>
      </w:r>
    </w:p>
    <w:p w14:paraId="56248D63" w14:textId="1C388A43" w:rsidR="00D63F6D" w:rsidRDefault="00D63F6D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Nejvíce konkurenční ekonomikou se stal Singapur. Na první místo žebříčku postoupil z loňské třetí pozice a vyměnil si tak místo s USA. Prvenství Singapuru zohledňuje zejména pokročilost jeho technologické infrastruktury, dostupnost kvalifikované pracovní síly, imigrační zákonodárství a efektivní způsob zakládání nové firmy.</w:t>
      </w:r>
    </w:p>
    <w:p w14:paraId="4147A703" w14:textId="3D2A3AC4" w:rsidR="00D63F6D" w:rsidRDefault="00D63F6D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Hong Kong si podržel druhé místo zejména díky příznivým daňovým podmínkám a vstřícnému podnikatelskému prostředí a přístupu k firemnímu financování. </w:t>
      </w:r>
      <w:r w:rsidR="00FB67C5">
        <w:rPr>
          <w:rFonts w:ascii="Arial" w:hAnsi="Arial" w:cs="Arial"/>
          <w:sz w:val="25"/>
          <w:szCs w:val="25"/>
          <w:lang w:val="cs-CZ"/>
        </w:rPr>
        <w:t xml:space="preserve">Z páté na čtvrtou příčku postoupilo </w:t>
      </w:r>
      <w:proofErr w:type="gramStart"/>
      <w:r w:rsidR="00FB67C5">
        <w:rPr>
          <w:rFonts w:ascii="Arial" w:hAnsi="Arial" w:cs="Arial"/>
          <w:sz w:val="25"/>
          <w:szCs w:val="25"/>
          <w:lang w:val="cs-CZ"/>
        </w:rPr>
        <w:t>Švýcarsko</w:t>
      </w:r>
      <w:proofErr w:type="gramEnd"/>
      <w:r w:rsidR="00FB67C5">
        <w:rPr>
          <w:rFonts w:ascii="Arial" w:hAnsi="Arial" w:cs="Arial"/>
          <w:sz w:val="25"/>
          <w:szCs w:val="25"/>
          <w:lang w:val="cs-CZ"/>
        </w:rPr>
        <w:t xml:space="preserve"> a to díky hospodářskému růstu, stabilitě národní, špičkové infrastruktuře a vysokému hodnocení faktorů jako jsou kvalita manažerského vzdělávání, zdravotní péče a úroveň kvality života. </w:t>
      </w:r>
      <w:r>
        <w:rPr>
          <w:rFonts w:ascii="Arial" w:hAnsi="Arial" w:cs="Arial"/>
          <w:sz w:val="25"/>
          <w:szCs w:val="25"/>
          <w:lang w:val="cs-CZ"/>
        </w:rPr>
        <w:t>Do první pětky nově vstoupily Spojené arabské emiráty.</w:t>
      </w:r>
      <w:r w:rsidR="00FB67C5">
        <w:rPr>
          <w:rFonts w:ascii="Arial" w:hAnsi="Arial" w:cs="Arial"/>
          <w:sz w:val="25"/>
          <w:szCs w:val="25"/>
          <w:lang w:val="cs-CZ"/>
        </w:rPr>
        <w:t xml:space="preserve"> Nejhůře se v žebříčku umístila Venezuela.</w:t>
      </w:r>
    </w:p>
    <w:p w14:paraId="530D6CEC" w14:textId="58E4A4E7" w:rsidR="00B45876" w:rsidRDefault="000C549F" w:rsidP="002A5AA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Česká republika v žebříčku poklesla z 29 pozice na 33 místo. </w:t>
      </w:r>
      <w:r w:rsidR="00B45876">
        <w:rPr>
          <w:rFonts w:ascii="Arial" w:hAnsi="Arial" w:cs="Arial"/>
          <w:sz w:val="25"/>
          <w:szCs w:val="25"/>
          <w:lang w:val="cs-CZ"/>
        </w:rPr>
        <w:t>„</w:t>
      </w:r>
      <w:r w:rsidR="00A757F5" w:rsidRPr="00B45876">
        <w:rPr>
          <w:rFonts w:ascii="Arial" w:hAnsi="Arial" w:cs="Arial"/>
          <w:i/>
          <w:sz w:val="25"/>
          <w:szCs w:val="25"/>
          <w:lang w:val="cs-CZ"/>
        </w:rPr>
        <w:t>Z bezprostředních konkurentů o umístění v žebříčku nás letos předskočilo Lotyšsko a Thajsko. Zároveň se před Českou republiku dostala i Saudská Arábie a Indonésie, které v žebříčku skočil</w:t>
      </w:r>
      <w:r w:rsidR="00387A03">
        <w:rPr>
          <w:rFonts w:ascii="Arial" w:hAnsi="Arial" w:cs="Arial"/>
          <w:i/>
          <w:sz w:val="25"/>
          <w:szCs w:val="25"/>
          <w:lang w:val="cs-CZ"/>
        </w:rPr>
        <w:t>y</w:t>
      </w:r>
      <w:r w:rsidR="00A757F5" w:rsidRPr="00B45876">
        <w:rPr>
          <w:rFonts w:ascii="Arial" w:hAnsi="Arial" w:cs="Arial"/>
          <w:i/>
          <w:sz w:val="25"/>
          <w:szCs w:val="25"/>
          <w:lang w:val="cs-CZ"/>
        </w:rPr>
        <w:t xml:space="preserve"> o třináct, respektive o jedenáct, míst kupředu. </w:t>
      </w:r>
      <w:r w:rsidR="00C406D8" w:rsidRPr="00B45876">
        <w:rPr>
          <w:rFonts w:ascii="Arial" w:hAnsi="Arial" w:cs="Arial"/>
          <w:i/>
          <w:sz w:val="25"/>
          <w:szCs w:val="25"/>
          <w:lang w:val="cs-CZ"/>
        </w:rPr>
        <w:t xml:space="preserve">Zejména v případě Saudské Arábie je vylepšení umístění dáno zejména s ohledem na </w:t>
      </w:r>
      <w:r w:rsidR="002A5AAD" w:rsidRPr="00B45876">
        <w:rPr>
          <w:rFonts w:ascii="Arial" w:hAnsi="Arial" w:cs="Arial"/>
          <w:i/>
          <w:sz w:val="25"/>
          <w:szCs w:val="25"/>
          <w:lang w:val="cs-CZ"/>
        </w:rPr>
        <w:t xml:space="preserve">vývoj obchodu v důsledku </w:t>
      </w:r>
      <w:r w:rsidR="00C406D8" w:rsidRPr="00B45876">
        <w:rPr>
          <w:rFonts w:ascii="Arial" w:hAnsi="Arial" w:cs="Arial"/>
          <w:i/>
          <w:sz w:val="25"/>
          <w:szCs w:val="25"/>
          <w:lang w:val="cs-CZ"/>
        </w:rPr>
        <w:t>nárůst</w:t>
      </w:r>
      <w:r w:rsidR="002A5AAD" w:rsidRPr="00B45876">
        <w:rPr>
          <w:rFonts w:ascii="Arial" w:hAnsi="Arial" w:cs="Arial"/>
          <w:i/>
          <w:sz w:val="25"/>
          <w:szCs w:val="25"/>
          <w:lang w:val="cs-CZ"/>
        </w:rPr>
        <w:t>u</w:t>
      </w:r>
      <w:r w:rsidR="00C406D8" w:rsidRPr="00B45876">
        <w:rPr>
          <w:rFonts w:ascii="Arial" w:hAnsi="Arial" w:cs="Arial"/>
          <w:i/>
          <w:sz w:val="25"/>
          <w:szCs w:val="25"/>
          <w:lang w:val="cs-CZ"/>
        </w:rPr>
        <w:t xml:space="preserve"> cen </w:t>
      </w:r>
      <w:r w:rsidR="002A5AAD" w:rsidRPr="00B45876">
        <w:rPr>
          <w:rFonts w:ascii="Arial" w:hAnsi="Arial" w:cs="Arial"/>
          <w:i/>
          <w:sz w:val="25"/>
          <w:szCs w:val="25"/>
          <w:lang w:val="cs-CZ"/>
        </w:rPr>
        <w:t>paliv.</w:t>
      </w:r>
      <w:r w:rsidR="00B45876">
        <w:rPr>
          <w:rFonts w:ascii="Arial" w:hAnsi="Arial" w:cs="Arial"/>
          <w:sz w:val="25"/>
          <w:szCs w:val="25"/>
          <w:lang w:val="cs-CZ"/>
        </w:rPr>
        <w:t>“ vysvětluje Kryštof Kruliš ze Spotřebitelského fóra.</w:t>
      </w:r>
      <w:r w:rsidR="002A5AAD">
        <w:rPr>
          <w:rFonts w:ascii="Arial" w:hAnsi="Arial" w:cs="Arial"/>
          <w:sz w:val="25"/>
          <w:szCs w:val="25"/>
          <w:lang w:val="cs-CZ"/>
        </w:rPr>
        <w:t xml:space="preserve"> </w:t>
      </w:r>
    </w:p>
    <w:p w14:paraId="42D7808A" w14:textId="5DA861E3" w:rsidR="00A757F5" w:rsidRDefault="008F02A7" w:rsidP="002A5AA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Poklesy na žebříčku konkurenceschopnosti se nevyhnul</w:t>
      </w:r>
      <w:r w:rsidR="00B45876">
        <w:rPr>
          <w:rFonts w:ascii="Arial" w:hAnsi="Arial" w:cs="Arial"/>
          <w:sz w:val="25"/>
          <w:szCs w:val="25"/>
          <w:lang w:val="cs-CZ"/>
        </w:rPr>
        <w:t>y</w:t>
      </w:r>
      <w:r>
        <w:rPr>
          <w:rFonts w:ascii="Arial" w:hAnsi="Arial" w:cs="Arial"/>
          <w:sz w:val="25"/>
          <w:szCs w:val="25"/>
          <w:lang w:val="cs-CZ"/>
        </w:rPr>
        <w:t xml:space="preserve"> ani dalším zemím EU, když největší propad o šest příček zaznamenalo Portugalsko (39).</w:t>
      </w:r>
      <w:r w:rsidR="00F91C88">
        <w:rPr>
          <w:rFonts w:ascii="Arial" w:hAnsi="Arial" w:cs="Arial"/>
          <w:sz w:val="25"/>
          <w:szCs w:val="25"/>
          <w:lang w:val="cs-CZ"/>
        </w:rPr>
        <w:t xml:space="preserve"> O tři pozice se propadlo také s Brexitem zápasící Spojené království (23).</w:t>
      </w:r>
      <w:r w:rsidR="00CC7405">
        <w:rPr>
          <w:rFonts w:ascii="Arial" w:hAnsi="Arial" w:cs="Arial"/>
          <w:sz w:val="25"/>
          <w:szCs w:val="25"/>
          <w:lang w:val="cs-CZ"/>
        </w:rPr>
        <w:t xml:space="preserve"> </w:t>
      </w:r>
      <w:r w:rsidR="00387A03">
        <w:rPr>
          <w:rFonts w:ascii="Arial" w:hAnsi="Arial" w:cs="Arial"/>
          <w:sz w:val="25"/>
          <w:szCs w:val="25"/>
          <w:lang w:val="cs-CZ"/>
        </w:rPr>
        <w:t>O d</w:t>
      </w:r>
      <w:r w:rsidR="00CC7405">
        <w:rPr>
          <w:rFonts w:ascii="Arial" w:hAnsi="Arial" w:cs="Arial"/>
          <w:sz w:val="25"/>
          <w:szCs w:val="25"/>
          <w:lang w:val="cs-CZ"/>
        </w:rPr>
        <w:t xml:space="preserve">vě příčky </w:t>
      </w:r>
      <w:r w:rsidR="00387A03">
        <w:rPr>
          <w:rFonts w:ascii="Arial" w:hAnsi="Arial" w:cs="Arial"/>
          <w:sz w:val="25"/>
          <w:szCs w:val="25"/>
          <w:lang w:val="cs-CZ"/>
        </w:rPr>
        <w:t xml:space="preserve">si pohoršilo </w:t>
      </w:r>
      <w:r w:rsidR="00CC7405">
        <w:rPr>
          <w:rFonts w:ascii="Arial" w:hAnsi="Arial" w:cs="Arial"/>
          <w:sz w:val="25"/>
          <w:szCs w:val="25"/>
          <w:lang w:val="cs-CZ"/>
        </w:rPr>
        <w:t xml:space="preserve">i Německo (17). </w:t>
      </w:r>
    </w:p>
    <w:p w14:paraId="50F88831" w14:textId="41ED2C44" w:rsidR="002A5AAD" w:rsidRDefault="000C549F" w:rsidP="0049724F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lastRenderedPageBreak/>
        <w:t>V rámci zemí Vi</w:t>
      </w:r>
      <w:r w:rsidR="00EB37A2">
        <w:rPr>
          <w:rFonts w:ascii="Arial" w:hAnsi="Arial" w:cs="Arial"/>
          <w:sz w:val="25"/>
          <w:szCs w:val="25"/>
          <w:lang w:val="cs-CZ"/>
        </w:rPr>
        <w:t>s</w:t>
      </w:r>
      <w:r>
        <w:rPr>
          <w:rFonts w:ascii="Arial" w:hAnsi="Arial" w:cs="Arial"/>
          <w:sz w:val="25"/>
          <w:szCs w:val="25"/>
          <w:lang w:val="cs-CZ"/>
        </w:rPr>
        <w:t xml:space="preserve">egradské skupiny Česká republika </w:t>
      </w:r>
      <w:r w:rsidR="002A5AAD">
        <w:rPr>
          <w:rFonts w:ascii="Arial" w:hAnsi="Arial" w:cs="Arial"/>
          <w:sz w:val="25"/>
          <w:szCs w:val="25"/>
          <w:lang w:val="cs-CZ"/>
        </w:rPr>
        <w:t>zůstává s umístěním na 33</w:t>
      </w:r>
      <w:r w:rsidR="00BC7C2B">
        <w:rPr>
          <w:rFonts w:ascii="Arial" w:hAnsi="Arial" w:cs="Arial"/>
          <w:sz w:val="25"/>
          <w:szCs w:val="25"/>
          <w:lang w:val="cs-CZ"/>
        </w:rPr>
        <w:t>.</w:t>
      </w:r>
      <w:r w:rsidR="002A5AAD">
        <w:rPr>
          <w:rFonts w:ascii="Arial" w:hAnsi="Arial" w:cs="Arial"/>
          <w:sz w:val="25"/>
          <w:szCs w:val="25"/>
          <w:lang w:val="cs-CZ"/>
        </w:rPr>
        <w:t xml:space="preserve"> příčce </w:t>
      </w:r>
      <w:r>
        <w:rPr>
          <w:rFonts w:ascii="Arial" w:hAnsi="Arial" w:cs="Arial"/>
          <w:sz w:val="25"/>
          <w:szCs w:val="25"/>
          <w:lang w:val="cs-CZ"/>
        </w:rPr>
        <w:t>nadále nejvíce konkurenceschopnou ekonomik</w:t>
      </w:r>
      <w:r w:rsidR="00BC7C2B">
        <w:rPr>
          <w:rFonts w:ascii="Arial" w:hAnsi="Arial" w:cs="Arial"/>
          <w:sz w:val="25"/>
          <w:szCs w:val="25"/>
          <w:lang w:val="cs-CZ"/>
        </w:rPr>
        <w:t>o</w:t>
      </w:r>
      <w:r>
        <w:rPr>
          <w:rFonts w:ascii="Arial" w:hAnsi="Arial" w:cs="Arial"/>
          <w:sz w:val="25"/>
          <w:szCs w:val="25"/>
          <w:lang w:val="cs-CZ"/>
        </w:rPr>
        <w:t>u</w:t>
      </w:r>
      <w:r w:rsidR="002A5AAD">
        <w:rPr>
          <w:rFonts w:ascii="Arial" w:hAnsi="Arial" w:cs="Arial"/>
          <w:sz w:val="25"/>
          <w:szCs w:val="25"/>
          <w:lang w:val="cs-CZ"/>
        </w:rPr>
        <w:t xml:space="preserve">, před Polskem </w:t>
      </w:r>
      <w:r>
        <w:rPr>
          <w:rFonts w:ascii="Arial" w:hAnsi="Arial" w:cs="Arial"/>
          <w:sz w:val="25"/>
          <w:szCs w:val="25"/>
          <w:lang w:val="cs-CZ"/>
        </w:rPr>
        <w:t>(38), Maďarsk</w:t>
      </w:r>
      <w:r w:rsidR="002A5AAD">
        <w:rPr>
          <w:rFonts w:ascii="Arial" w:hAnsi="Arial" w:cs="Arial"/>
          <w:sz w:val="25"/>
          <w:szCs w:val="25"/>
          <w:lang w:val="cs-CZ"/>
        </w:rPr>
        <w:t xml:space="preserve">em </w:t>
      </w:r>
      <w:r>
        <w:rPr>
          <w:rFonts w:ascii="Arial" w:hAnsi="Arial" w:cs="Arial"/>
          <w:sz w:val="25"/>
          <w:szCs w:val="25"/>
          <w:lang w:val="cs-CZ"/>
        </w:rPr>
        <w:t xml:space="preserve">(47) a </w:t>
      </w:r>
      <w:r w:rsidR="002A5AAD">
        <w:rPr>
          <w:rFonts w:ascii="Arial" w:hAnsi="Arial" w:cs="Arial"/>
          <w:sz w:val="25"/>
          <w:szCs w:val="25"/>
          <w:lang w:val="cs-CZ"/>
        </w:rPr>
        <w:t xml:space="preserve">Slovenskem </w:t>
      </w:r>
      <w:r w:rsidR="00EB37A2">
        <w:rPr>
          <w:rFonts w:ascii="Arial" w:hAnsi="Arial" w:cs="Arial"/>
          <w:sz w:val="25"/>
          <w:szCs w:val="25"/>
          <w:lang w:val="cs-CZ"/>
        </w:rPr>
        <w:t>(53).</w:t>
      </w:r>
    </w:p>
    <w:p w14:paraId="5C53911B" w14:textId="5837D48B" w:rsidR="00902EF2" w:rsidRDefault="00B45876" w:rsidP="0049724F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Dle dotazníkového šetření pokládají č</w:t>
      </w:r>
      <w:r w:rsidR="004C4FD7">
        <w:rPr>
          <w:rFonts w:ascii="Arial" w:hAnsi="Arial" w:cs="Arial"/>
          <w:sz w:val="25"/>
          <w:szCs w:val="25"/>
          <w:lang w:val="cs-CZ"/>
        </w:rPr>
        <w:t xml:space="preserve">eští manageři za největší výhodu </w:t>
      </w:r>
      <w:r>
        <w:rPr>
          <w:rFonts w:ascii="Arial" w:hAnsi="Arial" w:cs="Arial"/>
          <w:sz w:val="25"/>
          <w:szCs w:val="25"/>
          <w:lang w:val="cs-CZ"/>
        </w:rPr>
        <w:t xml:space="preserve">naší ekonomiky </w:t>
      </w:r>
      <w:r w:rsidR="004C4FD7">
        <w:rPr>
          <w:rFonts w:ascii="Arial" w:hAnsi="Arial" w:cs="Arial"/>
          <w:sz w:val="25"/>
          <w:szCs w:val="25"/>
          <w:lang w:val="cs-CZ"/>
        </w:rPr>
        <w:t xml:space="preserve">kvalifikovanou pracovní sílu. Dobře </w:t>
      </w:r>
      <w:r w:rsidR="00902EF2">
        <w:rPr>
          <w:rFonts w:ascii="Arial" w:hAnsi="Arial" w:cs="Arial"/>
          <w:sz w:val="25"/>
          <w:szCs w:val="25"/>
          <w:lang w:val="cs-CZ"/>
        </w:rPr>
        <w:t xml:space="preserve">v letošním roce </w:t>
      </w:r>
      <w:r w:rsidR="004C4FD7">
        <w:rPr>
          <w:rFonts w:ascii="Arial" w:hAnsi="Arial" w:cs="Arial"/>
          <w:sz w:val="25"/>
          <w:szCs w:val="25"/>
          <w:lang w:val="cs-CZ"/>
        </w:rPr>
        <w:t>hodnot</w:t>
      </w:r>
      <w:r w:rsidR="00902EF2">
        <w:rPr>
          <w:rFonts w:ascii="Arial" w:hAnsi="Arial" w:cs="Arial"/>
          <w:sz w:val="25"/>
          <w:szCs w:val="25"/>
          <w:lang w:val="cs-CZ"/>
        </w:rPr>
        <w:t>ili</w:t>
      </w:r>
      <w:r w:rsidR="004C4FD7">
        <w:rPr>
          <w:rFonts w:ascii="Arial" w:hAnsi="Arial" w:cs="Arial"/>
          <w:sz w:val="25"/>
          <w:szCs w:val="25"/>
          <w:lang w:val="cs-CZ"/>
        </w:rPr>
        <w:t xml:space="preserve"> také nákladovou efektivitu, úroveň vzdělanosti a dynamiku hospodářství. Schopnosti veřejného sektoru naopak patří mezi nejméně často uváděné klady naší ekonomiky.</w:t>
      </w:r>
    </w:p>
    <w:p w14:paraId="7D02CEC5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F57E3D">
        <w:rPr>
          <w:rFonts w:ascii="Arial" w:hAnsi="Arial" w:cs="Arial"/>
          <w:b/>
          <w:sz w:val="25"/>
          <w:szCs w:val="25"/>
          <w:lang w:val="cs-CZ"/>
        </w:rPr>
        <w:t xml:space="preserve">Kontaktní osoba: </w:t>
      </w:r>
    </w:p>
    <w:p w14:paraId="6FC361E9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Kryštof Kruliš, </w:t>
      </w:r>
    </w:p>
    <w:p w14:paraId="35901BB6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>předseda správní rady Spotřebitelského fóra</w:t>
      </w:r>
    </w:p>
    <w:p w14:paraId="7483D687" w14:textId="77777777" w:rsidR="00F57E3D" w:rsidRPr="00F57E3D" w:rsidRDefault="00CF5293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>
        <w:fldChar w:fldCharType="begin"/>
      </w:r>
      <w:r w:rsidRPr="00CF5293">
        <w:rPr>
          <w:lang w:val="cs-CZ"/>
        </w:rPr>
        <w:instrText xml:space="preserve"> HYPERLINK "mailto:info@spotrebitelskeforum.cz" </w:instrText>
      </w:r>
      <w:r>
        <w:fldChar w:fldCharType="separate"/>
      </w:r>
      <w:r w:rsidR="00F57E3D" w:rsidRPr="00F57E3D">
        <w:rPr>
          <w:rFonts w:ascii="Arial" w:hAnsi="Arial" w:cs="Arial"/>
          <w:sz w:val="25"/>
          <w:szCs w:val="25"/>
          <w:lang w:val="cs-CZ"/>
        </w:rPr>
        <w:t>info@spotrebitelskeforum.cz</w:t>
      </w:r>
      <w:r>
        <w:rPr>
          <w:rFonts w:ascii="Arial" w:hAnsi="Arial" w:cs="Arial"/>
          <w:sz w:val="25"/>
          <w:szCs w:val="25"/>
          <w:lang w:val="cs-CZ"/>
        </w:rPr>
        <w:fldChar w:fldCharType="end"/>
      </w:r>
    </w:p>
    <w:p w14:paraId="00C9E8D7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3529DBEB" w14:textId="1AD71733" w:rsidR="00E62729" w:rsidRPr="00F57E3D" w:rsidRDefault="00F57E3D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Spotřebitelské fórum, 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z.ú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>. je otevřená nezisková platforma pro komunikaci mezi občany, občanskými sdruženími, firmami a státem. Propojujeme spotřebitelské organizace a firmy působící na domácím trhu s cílem hájit zájmy českých spotřebitelů zejména v oblastech jako je maloobchod, sdílená ekonomika, e-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commerce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 xml:space="preserve">, realitní trh nebo finanční služby. </w:t>
      </w:r>
      <w:r w:rsidR="00793D6D" w:rsidRPr="00F57E3D">
        <w:rPr>
          <w:rFonts w:ascii="Arial" w:hAnsi="Arial" w:cs="Arial"/>
          <w:sz w:val="25"/>
          <w:szCs w:val="25"/>
          <w:lang w:val="cs-CZ"/>
        </w:rPr>
        <w:t>Další informace na: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Pr="00F57E3D">
        <w:rPr>
          <w:rFonts w:ascii="Arial" w:hAnsi="Arial" w:cs="Arial"/>
          <w:sz w:val="25"/>
          <w:szCs w:val="25"/>
          <w:lang w:val="cs-CZ"/>
        </w:rPr>
        <w:t>http://www.spotrebitelskeforum.cz/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sectPr w:rsidR="00E62729" w:rsidRP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9"/>
    <w:rsid w:val="000C549F"/>
    <w:rsid w:val="001859C8"/>
    <w:rsid w:val="002A5AAD"/>
    <w:rsid w:val="00387A03"/>
    <w:rsid w:val="0049724F"/>
    <w:rsid w:val="004C4FD7"/>
    <w:rsid w:val="004D7795"/>
    <w:rsid w:val="00716357"/>
    <w:rsid w:val="007527F2"/>
    <w:rsid w:val="00793D6D"/>
    <w:rsid w:val="008F02A7"/>
    <w:rsid w:val="00902EF2"/>
    <w:rsid w:val="00A757F5"/>
    <w:rsid w:val="00B45876"/>
    <w:rsid w:val="00BC7C2B"/>
    <w:rsid w:val="00BF3DE7"/>
    <w:rsid w:val="00C406D8"/>
    <w:rsid w:val="00CC7405"/>
    <w:rsid w:val="00CF5293"/>
    <w:rsid w:val="00D63F6D"/>
    <w:rsid w:val="00E62729"/>
    <w:rsid w:val="00EB37A2"/>
    <w:rsid w:val="00F57E3D"/>
    <w:rsid w:val="00F91C88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F4F9"/>
  <w15:chartTrackingRefBased/>
  <w15:docId w15:val="{5320C04D-5CE3-4071-931C-70B8529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E3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Eva Prudilová</cp:lastModifiedBy>
  <cp:revision>31</cp:revision>
  <dcterms:created xsi:type="dcterms:W3CDTF">2019-05-27T15:24:00Z</dcterms:created>
  <dcterms:modified xsi:type="dcterms:W3CDTF">2019-05-28T08:07:00Z</dcterms:modified>
</cp:coreProperties>
</file>