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DEAB" w14:textId="7068E261" w:rsidR="0049724F" w:rsidRDefault="0049724F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6FBF6D4" wp14:editId="63EB2348">
            <wp:extent cx="3648710" cy="793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inline distT="0" distB="0" distL="0" distR="0" wp14:anchorId="02C18759" wp14:editId="55A37E81">
            <wp:extent cx="1802921" cy="999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10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74B8" w14:textId="1AA98A5C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 w:rsidR="00C23359">
        <w:rPr>
          <w:rFonts w:ascii="Arial" w:hAnsi="Arial" w:cs="Arial"/>
          <w:sz w:val="28"/>
          <w:szCs w:val="28"/>
          <w:lang w:val="cs-CZ"/>
        </w:rPr>
        <w:t>1</w:t>
      </w:r>
      <w:r w:rsidR="004C4FD7">
        <w:rPr>
          <w:rFonts w:ascii="Arial" w:hAnsi="Arial" w:cs="Arial"/>
          <w:sz w:val="28"/>
          <w:szCs w:val="28"/>
          <w:lang w:val="cs-CZ"/>
        </w:rPr>
        <w:t>8</w:t>
      </w:r>
      <w:r w:rsidRPr="004C4FD7">
        <w:rPr>
          <w:rFonts w:ascii="Arial" w:hAnsi="Arial" w:cs="Arial"/>
          <w:sz w:val="28"/>
          <w:szCs w:val="28"/>
          <w:lang w:val="cs-CZ"/>
        </w:rPr>
        <w:t>.</w:t>
      </w:r>
      <w:r w:rsidR="00C23359">
        <w:rPr>
          <w:rFonts w:ascii="Arial" w:hAnsi="Arial" w:cs="Arial"/>
          <w:sz w:val="28"/>
          <w:szCs w:val="28"/>
          <w:lang w:val="cs-CZ"/>
        </w:rPr>
        <w:t>11</w:t>
      </w:r>
      <w:r w:rsidRPr="004C4FD7">
        <w:rPr>
          <w:rFonts w:ascii="Arial" w:hAnsi="Arial" w:cs="Arial"/>
          <w:sz w:val="28"/>
          <w:szCs w:val="28"/>
          <w:lang w:val="cs-CZ"/>
        </w:rPr>
        <w:t>. 201</w:t>
      </w:r>
      <w:r w:rsidR="00C23359">
        <w:rPr>
          <w:rFonts w:ascii="Arial" w:hAnsi="Arial" w:cs="Arial"/>
          <w:sz w:val="28"/>
          <w:szCs w:val="28"/>
          <w:lang w:val="cs-CZ"/>
        </w:rPr>
        <w:t>9</w:t>
      </w:r>
    </w:p>
    <w:p w14:paraId="36EBA90F" w14:textId="554C6039" w:rsidR="004C4FD7" w:rsidRPr="004C4FD7" w:rsidRDefault="004C4FD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ČR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>s</w:t>
      </w:r>
      <w:r w:rsidR="00535BCF">
        <w:rPr>
          <w:rFonts w:ascii="Arial" w:hAnsi="Arial" w:cs="Arial"/>
          <w:b/>
          <w:sz w:val="28"/>
          <w:szCs w:val="28"/>
          <w:u w:val="single"/>
          <w:lang w:val="cs-CZ"/>
        </w:rPr>
        <w:t>e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letos </w:t>
      </w:r>
      <w:r w:rsidR="00535BCF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propadla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>v</w:t>
      </w:r>
      <w:r w:rsidR="00535BCF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 IMD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žebříčku </w:t>
      </w:r>
      <w:r w:rsidR="00535BCF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talentů o dvě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příčky </w:t>
      </w: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</w:p>
    <w:p w14:paraId="5D3BA30A" w14:textId="1FFECEF3" w:rsidR="0049724F" w:rsidRPr="00D63F6D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partner za Českou republiku a švýcarský institut IMD dnes společně zveřejnil</w:t>
      </w:r>
      <w:r w:rsidR="001859C8">
        <w:rPr>
          <w:rFonts w:ascii="Arial" w:hAnsi="Arial" w:cs="Arial"/>
          <w:b/>
          <w:sz w:val="25"/>
          <w:szCs w:val="25"/>
          <w:lang w:val="cs-CZ"/>
        </w:rPr>
        <w:t>y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výsledky </w:t>
      </w:r>
      <w:r w:rsidR="00535BCF">
        <w:rPr>
          <w:rFonts w:ascii="Arial" w:hAnsi="Arial" w:cs="Arial"/>
          <w:b/>
          <w:sz w:val="25"/>
          <w:szCs w:val="25"/>
          <w:lang w:val="cs-CZ"/>
        </w:rPr>
        <w:t>šestého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ročníku</w:t>
      </w:r>
      <w:r w:rsidR="00535BCF">
        <w:rPr>
          <w:rFonts w:ascii="Arial" w:hAnsi="Arial" w:cs="Arial"/>
          <w:b/>
          <w:sz w:val="25"/>
          <w:szCs w:val="25"/>
          <w:lang w:val="cs-CZ"/>
        </w:rPr>
        <w:t xml:space="preserve"> světového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>
        <w:rPr>
          <w:rFonts w:ascii="Arial" w:hAnsi="Arial" w:cs="Arial"/>
          <w:b/>
          <w:sz w:val="25"/>
          <w:szCs w:val="25"/>
          <w:lang w:val="cs-CZ"/>
        </w:rPr>
        <w:t>žebříčku</w:t>
      </w:r>
      <w:r w:rsidR="00535BCF">
        <w:rPr>
          <w:rFonts w:ascii="Arial" w:hAnsi="Arial" w:cs="Arial"/>
          <w:b/>
          <w:sz w:val="25"/>
          <w:szCs w:val="25"/>
          <w:lang w:val="cs-CZ"/>
        </w:rPr>
        <w:t xml:space="preserve"> talentů (</w:t>
      </w:r>
      <w:r w:rsidR="00535BCF" w:rsidRPr="00535BCF">
        <w:rPr>
          <w:rFonts w:ascii="Arial" w:hAnsi="Arial" w:cs="Arial"/>
          <w:b/>
          <w:i/>
          <w:iCs/>
          <w:sz w:val="25"/>
          <w:szCs w:val="25"/>
          <w:lang w:val="en-US"/>
        </w:rPr>
        <w:t>IMD World Talent Ranking</w:t>
      </w:r>
      <w:r w:rsidR="00535BCF">
        <w:rPr>
          <w:rFonts w:ascii="Arial" w:hAnsi="Arial" w:cs="Arial"/>
          <w:b/>
          <w:sz w:val="25"/>
          <w:szCs w:val="25"/>
          <w:lang w:val="cs-CZ"/>
        </w:rPr>
        <w:t>).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303E38">
        <w:rPr>
          <w:rFonts w:ascii="Arial" w:hAnsi="Arial" w:cs="Arial"/>
          <w:b/>
          <w:sz w:val="25"/>
          <w:szCs w:val="25"/>
          <w:lang w:val="cs-CZ"/>
        </w:rPr>
        <w:t>Jde o hodnocení posuzovaných zemí</w:t>
      </w:r>
      <w:r w:rsidR="00513EF7">
        <w:rPr>
          <w:rFonts w:ascii="Arial" w:hAnsi="Arial" w:cs="Arial"/>
          <w:b/>
          <w:sz w:val="25"/>
          <w:szCs w:val="25"/>
          <w:lang w:val="cs-CZ"/>
        </w:rPr>
        <w:t xml:space="preserve"> z hlediska jejich schopností talenty vychovat, přilákat a udržet. </w:t>
      </w:r>
      <w:r w:rsidR="00513EF7" w:rsidRPr="00513EF7">
        <w:rPr>
          <w:rFonts w:ascii="Arial" w:hAnsi="Arial" w:cs="Arial"/>
          <w:b/>
          <w:sz w:val="25"/>
          <w:szCs w:val="25"/>
          <w:lang w:val="cs-CZ"/>
        </w:rPr>
        <w:t>Ž</w:t>
      </w:r>
      <w:r w:rsidR="00513EF7">
        <w:rPr>
          <w:rFonts w:ascii="Arial" w:hAnsi="Arial" w:cs="Arial"/>
          <w:b/>
          <w:sz w:val="25"/>
          <w:szCs w:val="25"/>
          <w:lang w:val="cs-CZ"/>
        </w:rPr>
        <w:t>ebříček talentů d</w:t>
      </w:r>
      <w:r w:rsidR="00303E38">
        <w:rPr>
          <w:rFonts w:ascii="Arial" w:hAnsi="Arial" w:cs="Arial"/>
          <w:b/>
          <w:sz w:val="25"/>
          <w:szCs w:val="25"/>
          <w:lang w:val="cs-CZ"/>
        </w:rPr>
        <w:t>oplňuj</w:t>
      </w:r>
      <w:r w:rsidR="00513EF7">
        <w:rPr>
          <w:rFonts w:ascii="Arial" w:hAnsi="Arial" w:cs="Arial"/>
          <w:b/>
          <w:sz w:val="25"/>
          <w:szCs w:val="25"/>
          <w:lang w:val="cs-CZ"/>
        </w:rPr>
        <w:t>e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tradiční žebříček konkurenceschopnosti, jenž institut IMD vydává již tři desetiletí. Žebříček </w:t>
      </w:r>
      <w:r w:rsidRPr="00D63F6D">
        <w:rPr>
          <w:rFonts w:ascii="Arial" w:hAnsi="Arial" w:cs="Arial"/>
          <w:b/>
          <w:sz w:val="25"/>
          <w:szCs w:val="25"/>
          <w:lang w:val="cs-CZ"/>
        </w:rPr>
        <w:t>porovnává konkurenceschopnost 63 ekonomik</w:t>
      </w:r>
      <w:r w:rsidR="00513EF7">
        <w:rPr>
          <w:rFonts w:ascii="Arial" w:hAnsi="Arial" w:cs="Arial"/>
          <w:b/>
          <w:sz w:val="25"/>
          <w:szCs w:val="25"/>
          <w:lang w:val="cs-CZ"/>
        </w:rPr>
        <w:t xml:space="preserve"> a indikuje dostupnost talentů</w:t>
      </w:r>
      <w:r w:rsidRPr="00D63F6D">
        <w:rPr>
          <w:rFonts w:ascii="Arial" w:hAnsi="Arial" w:cs="Arial"/>
          <w:b/>
          <w:sz w:val="25"/>
          <w:szCs w:val="25"/>
          <w:lang w:val="cs-CZ"/>
        </w:rPr>
        <w:t>.</w:t>
      </w:r>
      <w:r w:rsidR="007D7378">
        <w:rPr>
          <w:rFonts w:ascii="Arial" w:hAnsi="Arial" w:cs="Arial"/>
          <w:b/>
          <w:sz w:val="25"/>
          <w:szCs w:val="25"/>
          <w:lang w:val="cs-CZ"/>
        </w:rPr>
        <w:t xml:space="preserve"> Zohledňována je například míra investic do rozvoje domácích talentů, parametry životní úrovně, které zemím umožňují přilákat zahraniční talenty a brání jejich odlivu, a dále také, jaká kvalita talentů je v dané zemi aktuálně dostupná. </w:t>
      </w:r>
      <w:r w:rsidR="00303E38" w:rsidRPr="00D63F6D">
        <w:rPr>
          <w:rFonts w:ascii="Arial" w:hAnsi="Arial" w:cs="Arial"/>
          <w:b/>
          <w:sz w:val="25"/>
          <w:szCs w:val="25"/>
          <w:lang w:val="cs-CZ"/>
        </w:rPr>
        <w:t>Srovnání vychází z</w:t>
      </w:r>
      <w:r w:rsidR="00513EF7">
        <w:rPr>
          <w:rFonts w:ascii="Arial" w:hAnsi="Arial" w:cs="Arial"/>
          <w:b/>
          <w:sz w:val="25"/>
          <w:szCs w:val="25"/>
          <w:lang w:val="cs-CZ"/>
        </w:rPr>
        <w:t> dostupných statistických údajů umožňující</w:t>
      </w:r>
      <w:r w:rsidR="00544BDE">
        <w:rPr>
          <w:rFonts w:ascii="Arial" w:hAnsi="Arial" w:cs="Arial"/>
          <w:b/>
          <w:sz w:val="25"/>
          <w:szCs w:val="25"/>
          <w:lang w:val="cs-CZ"/>
        </w:rPr>
        <w:t>ch</w:t>
      </w:r>
      <w:r w:rsidR="00513EF7">
        <w:rPr>
          <w:rFonts w:ascii="Arial" w:hAnsi="Arial" w:cs="Arial"/>
          <w:b/>
          <w:sz w:val="25"/>
          <w:szCs w:val="25"/>
          <w:lang w:val="cs-CZ"/>
        </w:rPr>
        <w:t xml:space="preserve"> celosvětové srovnání a je doplněn o aktuální </w:t>
      </w:r>
      <w:r w:rsidRPr="00D63F6D">
        <w:rPr>
          <w:rFonts w:ascii="Arial" w:hAnsi="Arial" w:cs="Arial"/>
          <w:b/>
          <w:sz w:val="25"/>
          <w:szCs w:val="25"/>
          <w:lang w:val="cs-CZ"/>
        </w:rPr>
        <w:t>průzkum mezi předními manažery v</w:t>
      </w:r>
      <w:r w:rsidR="00513EF7">
        <w:rPr>
          <w:rFonts w:ascii="Arial" w:hAnsi="Arial" w:cs="Arial"/>
          <w:b/>
          <w:sz w:val="25"/>
          <w:szCs w:val="25"/>
          <w:lang w:val="cs-CZ"/>
        </w:rPr>
        <w:t xml:space="preserve"> posuzovaných </w:t>
      </w:r>
      <w:r w:rsidRPr="00D63F6D">
        <w:rPr>
          <w:rFonts w:ascii="Arial" w:hAnsi="Arial" w:cs="Arial"/>
          <w:b/>
          <w:sz w:val="25"/>
          <w:szCs w:val="25"/>
          <w:lang w:val="cs-CZ"/>
        </w:rPr>
        <w:t>zemích.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Žebříček bude celosvětově přístupný od </w:t>
      </w:r>
      <w:r w:rsidR="005A3CE4">
        <w:rPr>
          <w:rFonts w:ascii="Arial" w:hAnsi="Arial" w:cs="Arial"/>
          <w:b/>
          <w:sz w:val="25"/>
          <w:szCs w:val="25"/>
          <w:lang w:val="cs-CZ"/>
        </w:rPr>
        <w:t>18</w:t>
      </w:r>
      <w:r w:rsidR="0049724F"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5A3CE4">
        <w:rPr>
          <w:rFonts w:ascii="Arial" w:hAnsi="Arial" w:cs="Arial"/>
          <w:b/>
          <w:sz w:val="25"/>
          <w:szCs w:val="25"/>
          <w:lang w:val="cs-CZ"/>
        </w:rPr>
        <w:t>11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2019 </w:t>
      </w:r>
      <w:r w:rsidR="00303E38">
        <w:rPr>
          <w:rFonts w:ascii="Arial" w:hAnsi="Arial" w:cs="Arial"/>
          <w:b/>
          <w:sz w:val="25"/>
          <w:szCs w:val="25"/>
          <w:lang w:val="cs-CZ"/>
        </w:rPr>
        <w:t>14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:00 </w:t>
      </w:r>
      <w:r w:rsidR="005A3CE4">
        <w:rPr>
          <w:rFonts w:ascii="Arial" w:hAnsi="Arial" w:cs="Arial"/>
          <w:b/>
          <w:sz w:val="25"/>
          <w:szCs w:val="25"/>
          <w:lang w:val="cs-CZ"/>
        </w:rPr>
        <w:t>S</w:t>
      </w:r>
      <w:r w:rsidR="0049724F">
        <w:rPr>
          <w:rFonts w:ascii="Arial" w:hAnsi="Arial" w:cs="Arial"/>
          <w:b/>
          <w:sz w:val="25"/>
          <w:szCs w:val="25"/>
          <w:lang w:val="cs-CZ"/>
        </w:rPr>
        <w:t>EČ na:</w:t>
      </w:r>
      <w:r w:rsidR="005A3CE4" w:rsidRPr="005A3CE4">
        <w:t xml:space="preserve"> </w:t>
      </w:r>
      <w:hyperlink r:id="rId6" w:tgtFrame="_blank" w:history="1">
        <w:r w:rsidR="005A3CE4" w:rsidRPr="005A3CE4">
          <w:rPr>
            <w:rStyle w:val="Hypertextovodkaz"/>
            <w:rFonts w:ascii="Arial" w:hAnsi="Arial" w:cs="Arial"/>
            <w:sz w:val="25"/>
            <w:szCs w:val="25"/>
            <w:lang w:val="en-US"/>
          </w:rPr>
          <w:t>https://www.imd.org/wcc/world-competitiveness-center/</w:t>
        </w:r>
      </w:hyperlink>
      <w:r w:rsidR="0049724F" w:rsidRPr="005A3CE4">
        <w:rPr>
          <w:rFonts w:ascii="Arial" w:hAnsi="Arial" w:cs="Arial"/>
          <w:b/>
          <w:sz w:val="25"/>
          <w:szCs w:val="25"/>
          <w:lang w:val="cs-CZ"/>
        </w:rPr>
        <w:t>.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  </w:t>
      </w:r>
    </w:p>
    <w:p w14:paraId="4364F031" w14:textId="1EDB6544" w:rsidR="009572F0" w:rsidRDefault="00303E38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Pořadí na prvních</w:t>
      </w:r>
      <w:r w:rsidR="009572F0">
        <w:rPr>
          <w:rFonts w:ascii="Arial" w:hAnsi="Arial" w:cs="Arial"/>
          <w:sz w:val="25"/>
          <w:szCs w:val="25"/>
          <w:lang w:val="cs-CZ"/>
        </w:rPr>
        <w:t xml:space="preserve"> dvou </w:t>
      </w:r>
      <w:r>
        <w:rPr>
          <w:rFonts w:ascii="Arial" w:hAnsi="Arial" w:cs="Arial"/>
          <w:sz w:val="25"/>
          <w:szCs w:val="25"/>
          <w:lang w:val="cs-CZ"/>
        </w:rPr>
        <w:t xml:space="preserve">příčkách žebříčku </w:t>
      </w:r>
      <w:r w:rsidR="009572F0">
        <w:rPr>
          <w:rFonts w:ascii="Arial" w:hAnsi="Arial" w:cs="Arial"/>
          <w:sz w:val="25"/>
          <w:szCs w:val="25"/>
          <w:lang w:val="cs-CZ"/>
        </w:rPr>
        <w:t>talentů 2019</w:t>
      </w:r>
      <w:r>
        <w:rPr>
          <w:rFonts w:ascii="Arial" w:hAnsi="Arial" w:cs="Arial"/>
          <w:sz w:val="25"/>
          <w:szCs w:val="25"/>
          <w:lang w:val="cs-CZ"/>
        </w:rPr>
        <w:t xml:space="preserve"> zůstává stejné jako v loňském ročníku</w:t>
      </w:r>
      <w:r w:rsidR="00E109B4">
        <w:rPr>
          <w:rFonts w:ascii="Arial" w:hAnsi="Arial" w:cs="Arial"/>
          <w:sz w:val="25"/>
          <w:szCs w:val="25"/>
          <w:lang w:val="cs-CZ"/>
        </w:rPr>
        <w:t>. Na prvním místě j</w:t>
      </w:r>
      <w:r w:rsidR="009572F0">
        <w:rPr>
          <w:rFonts w:ascii="Arial" w:hAnsi="Arial" w:cs="Arial"/>
          <w:sz w:val="25"/>
          <w:szCs w:val="25"/>
          <w:lang w:val="cs-CZ"/>
        </w:rPr>
        <w:t>e Švýcarsko, které je nejen nejvíce přitažlivé pro talenty z celého světa, ale jeho pozitiva lze nalézt například i v kvalitě učňovského školství či univerzitního vzdělávání. Na druhé příčce je Dánsko, které je celosvětovým leaderem v rozvoji talentů. Singapur, který je na desátém místě jedinou neevropskou zemí v první desítce žebříčku, celosvětově nejvíce vyniká v parametru aktuálně dostupných talentů. V první desítce se dále nacház</w:t>
      </w:r>
      <w:r w:rsidR="007A615D">
        <w:rPr>
          <w:rFonts w:ascii="Arial" w:hAnsi="Arial" w:cs="Arial"/>
          <w:sz w:val="25"/>
          <w:szCs w:val="25"/>
          <w:lang w:val="cs-CZ"/>
        </w:rPr>
        <w:t>ej</w:t>
      </w:r>
      <w:r w:rsidR="009572F0">
        <w:rPr>
          <w:rFonts w:ascii="Arial" w:hAnsi="Arial" w:cs="Arial"/>
          <w:sz w:val="25"/>
          <w:szCs w:val="25"/>
          <w:lang w:val="cs-CZ"/>
        </w:rPr>
        <w:t xml:space="preserve">í malé a středně velké </w:t>
      </w:r>
      <w:r w:rsidR="00E4260A">
        <w:rPr>
          <w:rFonts w:ascii="Arial" w:hAnsi="Arial" w:cs="Arial"/>
          <w:sz w:val="25"/>
          <w:szCs w:val="25"/>
          <w:lang w:val="cs-CZ"/>
        </w:rPr>
        <w:t>e</w:t>
      </w:r>
      <w:r w:rsidR="009572F0">
        <w:rPr>
          <w:rFonts w:ascii="Arial" w:hAnsi="Arial" w:cs="Arial"/>
          <w:sz w:val="25"/>
          <w:szCs w:val="25"/>
          <w:lang w:val="cs-CZ"/>
        </w:rPr>
        <w:t xml:space="preserve">vropské státy, které kombinují vysoké investice do vzdělávání s vysokou kvalitou života, která dokáže domácí talenty v zemi udržet a přilákat zahraniční. Jde o Švédsko (3. místo), Rakousko (4.), Lucembursko (5.), Norsko (6.), Island (7.), </w:t>
      </w:r>
      <w:r w:rsidR="00B077E0">
        <w:rPr>
          <w:rFonts w:ascii="Arial" w:hAnsi="Arial" w:cs="Arial"/>
          <w:sz w:val="25"/>
          <w:szCs w:val="25"/>
          <w:lang w:val="cs-CZ"/>
        </w:rPr>
        <w:t>Finsko (8.) a Nizozemsko (9.).</w:t>
      </w:r>
      <w:r w:rsidR="00DC52DF">
        <w:rPr>
          <w:rFonts w:ascii="Arial" w:hAnsi="Arial" w:cs="Arial"/>
          <w:sz w:val="25"/>
          <w:szCs w:val="25"/>
          <w:lang w:val="cs-CZ"/>
        </w:rPr>
        <w:t xml:space="preserve"> Největší posun na předních místech zaznamenalo Švédsko, které si oproti loňskému roku polepšilo o </w:t>
      </w:r>
      <w:r w:rsidR="00777F1E">
        <w:rPr>
          <w:rFonts w:ascii="Arial" w:hAnsi="Arial" w:cs="Arial"/>
          <w:sz w:val="25"/>
          <w:szCs w:val="25"/>
          <w:lang w:val="cs-CZ"/>
        </w:rPr>
        <w:t>pět</w:t>
      </w:r>
      <w:r w:rsidR="00DC52DF">
        <w:rPr>
          <w:rFonts w:ascii="Arial" w:hAnsi="Arial" w:cs="Arial"/>
          <w:sz w:val="25"/>
          <w:szCs w:val="25"/>
          <w:lang w:val="cs-CZ"/>
        </w:rPr>
        <w:t xml:space="preserve"> příček, a Island, který v</w:t>
      </w:r>
      <w:r w:rsidR="002E5E51">
        <w:rPr>
          <w:rFonts w:ascii="Arial" w:hAnsi="Arial" w:cs="Arial"/>
          <w:sz w:val="25"/>
          <w:szCs w:val="25"/>
          <w:lang w:val="cs-CZ"/>
        </w:rPr>
        <w:t>y</w:t>
      </w:r>
      <w:r w:rsidR="00DC52DF">
        <w:rPr>
          <w:rFonts w:ascii="Arial" w:hAnsi="Arial" w:cs="Arial"/>
          <w:sz w:val="25"/>
          <w:szCs w:val="25"/>
          <w:lang w:val="cs-CZ"/>
        </w:rPr>
        <w:t xml:space="preserve">letěl dokonce o </w:t>
      </w:r>
      <w:r w:rsidR="002E5E51">
        <w:rPr>
          <w:rFonts w:ascii="Arial" w:hAnsi="Arial" w:cs="Arial"/>
          <w:sz w:val="25"/>
          <w:szCs w:val="25"/>
          <w:lang w:val="cs-CZ"/>
        </w:rPr>
        <w:t>devět</w:t>
      </w:r>
      <w:r w:rsidR="00DC52DF">
        <w:rPr>
          <w:rFonts w:ascii="Arial" w:hAnsi="Arial" w:cs="Arial"/>
          <w:sz w:val="25"/>
          <w:szCs w:val="25"/>
          <w:lang w:val="cs-CZ"/>
        </w:rPr>
        <w:t xml:space="preserve"> příček vzhůru. Významný propad o sedm příček letos zaznamenala Kanada a to v důsledku snížení investic do vzdělávání a celkové</w:t>
      </w:r>
      <w:r w:rsidR="00DB0374">
        <w:rPr>
          <w:rFonts w:ascii="Arial" w:hAnsi="Arial" w:cs="Arial"/>
          <w:sz w:val="25"/>
          <w:szCs w:val="25"/>
          <w:lang w:val="cs-CZ"/>
        </w:rPr>
        <w:t>ho</w:t>
      </w:r>
      <w:r w:rsidR="00DC52DF">
        <w:rPr>
          <w:rFonts w:ascii="Arial" w:hAnsi="Arial" w:cs="Arial"/>
          <w:sz w:val="25"/>
          <w:szCs w:val="25"/>
          <w:lang w:val="cs-CZ"/>
        </w:rPr>
        <w:t xml:space="preserve"> zhoršení napříč posuzovanými parametry. Propadla se tak na celkové 13. místo za USA na 12. pozici a Německo na 11. pozici.</w:t>
      </w:r>
    </w:p>
    <w:p w14:paraId="79897A96" w14:textId="6C3D0FD2" w:rsidR="005F7533" w:rsidRDefault="00BD59CB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>Z</w:t>
      </w:r>
      <w:r>
        <w:rPr>
          <w:rFonts w:ascii="Arial" w:hAnsi="Arial" w:cs="Arial"/>
          <w:i/>
          <w:iCs/>
          <w:sz w:val="25"/>
          <w:szCs w:val="25"/>
          <w:lang w:val="cs-CZ"/>
        </w:rPr>
        <w:t xml:space="preserve">e zemí bývalého </w:t>
      </w:r>
      <w:r w:rsidR="00185F5E">
        <w:rPr>
          <w:rFonts w:ascii="Arial" w:hAnsi="Arial" w:cs="Arial"/>
          <w:i/>
          <w:iCs/>
          <w:sz w:val="25"/>
          <w:szCs w:val="25"/>
          <w:lang w:val="cs-CZ"/>
        </w:rPr>
        <w:t>v</w:t>
      </w:r>
      <w:r>
        <w:rPr>
          <w:rFonts w:ascii="Arial" w:hAnsi="Arial" w:cs="Arial"/>
          <w:i/>
          <w:iCs/>
          <w:sz w:val="25"/>
          <w:szCs w:val="25"/>
          <w:lang w:val="cs-CZ"/>
        </w:rPr>
        <w:t xml:space="preserve">ýchodního bloku si v IMD žebříčku talentů 2019 nejlépe vedlo Estonsko na 27. místě a Litva o příčku pod ním. Před Českou </w:t>
      </w:r>
      <w:r w:rsidR="00F53FF0">
        <w:rPr>
          <w:rFonts w:ascii="Arial" w:hAnsi="Arial" w:cs="Arial"/>
          <w:i/>
          <w:iCs/>
          <w:sz w:val="25"/>
          <w:szCs w:val="25"/>
          <w:lang w:val="cs-CZ"/>
        </w:rPr>
        <w:t>r</w:t>
      </w:r>
      <w:r>
        <w:rPr>
          <w:rFonts w:ascii="Arial" w:hAnsi="Arial" w:cs="Arial"/>
          <w:i/>
          <w:iCs/>
          <w:sz w:val="25"/>
          <w:szCs w:val="25"/>
          <w:lang w:val="cs-CZ"/>
        </w:rPr>
        <w:t>epubliku, která je aktuálně na 39. pozici, se dostalo ještě Slovinsko (31. místo), Lotyšsko (34. místo) a Polsko na 37. místě. Maďarsko je na 45. místě a Slovensko na 57. místě.</w:t>
      </w:r>
      <w:r>
        <w:rPr>
          <w:rFonts w:ascii="Arial" w:hAnsi="Arial" w:cs="Arial"/>
          <w:sz w:val="25"/>
          <w:szCs w:val="25"/>
          <w:lang w:val="cs-CZ"/>
        </w:rPr>
        <w:t xml:space="preserve">“ uvádí </w:t>
      </w:r>
      <w:r>
        <w:rPr>
          <w:rFonts w:ascii="Arial" w:hAnsi="Arial" w:cs="Arial"/>
          <w:sz w:val="25"/>
          <w:szCs w:val="25"/>
          <w:lang w:val="cs-CZ"/>
        </w:rPr>
        <w:lastRenderedPageBreak/>
        <w:t xml:space="preserve">Kryštof Kruliš ze Spotřebitelského fóra. </w:t>
      </w:r>
      <w:r>
        <w:rPr>
          <w:rFonts w:ascii="Arial" w:hAnsi="Arial" w:cs="Arial"/>
          <w:sz w:val="25"/>
          <w:szCs w:val="25"/>
          <w:lang w:val="cs-CZ"/>
        </w:rPr>
        <w:t>„</w:t>
      </w:r>
      <w:r w:rsidRPr="00BD59CB">
        <w:rPr>
          <w:rFonts w:ascii="Arial" w:hAnsi="Arial" w:cs="Arial"/>
          <w:i/>
          <w:iCs/>
          <w:sz w:val="25"/>
          <w:szCs w:val="25"/>
          <w:lang w:val="cs-CZ"/>
        </w:rPr>
        <w:t>V celosvětovém srovnání naše umístění snižuje například</w:t>
      </w:r>
      <w:r w:rsidR="006D1892">
        <w:rPr>
          <w:rFonts w:ascii="Arial" w:hAnsi="Arial" w:cs="Arial"/>
          <w:i/>
          <w:iCs/>
          <w:sz w:val="25"/>
          <w:szCs w:val="25"/>
          <w:lang w:val="cs-CZ"/>
        </w:rPr>
        <w:t xml:space="preserve"> vysoká úroveň zdanění práce a </w:t>
      </w:r>
      <w:r w:rsidRPr="00BD59CB">
        <w:rPr>
          <w:rFonts w:ascii="Arial" w:hAnsi="Arial" w:cs="Arial"/>
          <w:i/>
          <w:iCs/>
          <w:sz w:val="25"/>
          <w:szCs w:val="25"/>
          <w:lang w:val="cs-CZ"/>
        </w:rPr>
        <w:t>vysoký počet žáků na učitele v základním školství. V tomto parametru jsme až na celkovém 48. místě. O něco lépe si naopak stojíme v poměru po</w:t>
      </w:r>
      <w:r w:rsidR="006D1892">
        <w:rPr>
          <w:rFonts w:ascii="Arial" w:hAnsi="Arial" w:cs="Arial"/>
          <w:i/>
          <w:iCs/>
          <w:sz w:val="25"/>
          <w:szCs w:val="25"/>
          <w:lang w:val="cs-CZ"/>
        </w:rPr>
        <w:t>č</w:t>
      </w:r>
      <w:r w:rsidRPr="00BD59CB">
        <w:rPr>
          <w:rFonts w:ascii="Arial" w:hAnsi="Arial" w:cs="Arial"/>
          <w:i/>
          <w:iCs/>
          <w:sz w:val="25"/>
          <w:szCs w:val="25"/>
          <w:lang w:val="cs-CZ"/>
        </w:rPr>
        <w:t xml:space="preserve">tu studentů středních škol na jednoho učitele (28. místo). U těchto statistických údajů je však nutné brát zřetel na to, že se v žebříčku projevují s určitým časovým odstupem, až když jsou statistiky celosvětově dostupné a umožňují tak provést srovnání. </w:t>
      </w:r>
      <w:r w:rsidR="006D1892">
        <w:rPr>
          <w:rFonts w:ascii="Arial" w:hAnsi="Arial" w:cs="Arial"/>
          <w:i/>
          <w:iCs/>
          <w:sz w:val="25"/>
          <w:szCs w:val="25"/>
          <w:lang w:val="cs-CZ"/>
        </w:rPr>
        <w:t>Uv</w:t>
      </w:r>
      <w:r w:rsidRPr="00BD59CB">
        <w:rPr>
          <w:rFonts w:ascii="Arial" w:hAnsi="Arial" w:cs="Arial"/>
          <w:i/>
          <w:iCs/>
          <w:sz w:val="25"/>
          <w:szCs w:val="25"/>
          <w:lang w:val="cs-CZ"/>
        </w:rPr>
        <w:t>eden</w:t>
      </w:r>
      <w:r w:rsidR="006D1892">
        <w:rPr>
          <w:rFonts w:ascii="Arial" w:hAnsi="Arial" w:cs="Arial"/>
          <w:i/>
          <w:iCs/>
          <w:sz w:val="25"/>
          <w:szCs w:val="25"/>
          <w:lang w:val="cs-CZ"/>
        </w:rPr>
        <w:t>á</w:t>
      </w:r>
      <w:r w:rsidRPr="00BD59CB">
        <w:rPr>
          <w:rFonts w:ascii="Arial" w:hAnsi="Arial" w:cs="Arial"/>
          <w:i/>
          <w:iCs/>
          <w:sz w:val="25"/>
          <w:szCs w:val="25"/>
          <w:lang w:val="cs-CZ"/>
        </w:rPr>
        <w:t xml:space="preserve"> data o poměru </w:t>
      </w:r>
      <w:r w:rsidR="006D1892">
        <w:rPr>
          <w:rFonts w:ascii="Arial" w:hAnsi="Arial" w:cs="Arial"/>
          <w:i/>
          <w:iCs/>
          <w:sz w:val="25"/>
          <w:szCs w:val="25"/>
          <w:lang w:val="cs-CZ"/>
        </w:rPr>
        <w:t>počtu ž</w:t>
      </w:r>
      <w:r w:rsidRPr="00BD59CB">
        <w:rPr>
          <w:rFonts w:ascii="Arial" w:hAnsi="Arial" w:cs="Arial"/>
          <w:i/>
          <w:iCs/>
          <w:sz w:val="25"/>
          <w:szCs w:val="25"/>
          <w:lang w:val="cs-CZ"/>
        </w:rPr>
        <w:t>áků a studentů na jednoho učitele se tak například vztahují k roku 2017.</w:t>
      </w:r>
      <w:r>
        <w:rPr>
          <w:rFonts w:ascii="Arial" w:hAnsi="Arial" w:cs="Arial"/>
          <w:sz w:val="25"/>
          <w:szCs w:val="25"/>
          <w:lang w:val="cs-CZ"/>
        </w:rPr>
        <w:t xml:space="preserve">“ vysvětluje </w:t>
      </w:r>
      <w:r w:rsidR="00792BF8">
        <w:rPr>
          <w:rFonts w:ascii="Arial" w:hAnsi="Arial" w:cs="Arial"/>
          <w:sz w:val="25"/>
          <w:szCs w:val="25"/>
          <w:lang w:val="cs-CZ"/>
        </w:rPr>
        <w:t>Kruliš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>
        <w:rPr>
          <w:rFonts w:ascii="Arial" w:hAnsi="Arial" w:cs="Arial"/>
          <w:sz w:val="25"/>
          <w:szCs w:val="25"/>
          <w:lang w:val="cs-CZ"/>
        </w:rPr>
        <w:t>ze Spotřebitelského fóra</w:t>
      </w:r>
      <w:r>
        <w:rPr>
          <w:rFonts w:ascii="Arial" w:hAnsi="Arial" w:cs="Arial"/>
          <w:sz w:val="25"/>
          <w:szCs w:val="25"/>
          <w:lang w:val="cs-CZ"/>
        </w:rPr>
        <w:t xml:space="preserve">. </w:t>
      </w:r>
      <w:r w:rsidR="005F7533">
        <w:rPr>
          <w:rFonts w:ascii="Arial" w:hAnsi="Arial" w:cs="Arial"/>
          <w:sz w:val="25"/>
          <w:szCs w:val="25"/>
          <w:lang w:val="cs-CZ"/>
        </w:rPr>
        <w:t>„</w:t>
      </w:r>
      <w:r w:rsidR="005F7533" w:rsidRPr="006D1892">
        <w:rPr>
          <w:rFonts w:ascii="Arial" w:hAnsi="Arial" w:cs="Arial"/>
          <w:i/>
          <w:iCs/>
          <w:sz w:val="25"/>
          <w:szCs w:val="25"/>
          <w:lang w:val="cs-CZ"/>
        </w:rPr>
        <w:t xml:space="preserve">V aktuálním průzkum mezi </w:t>
      </w:r>
      <w:r w:rsidR="006D1892" w:rsidRPr="006D1892">
        <w:rPr>
          <w:rFonts w:ascii="Arial" w:hAnsi="Arial" w:cs="Arial"/>
          <w:i/>
          <w:iCs/>
          <w:sz w:val="25"/>
          <w:szCs w:val="25"/>
          <w:lang w:val="cs-CZ"/>
        </w:rPr>
        <w:t xml:space="preserve">managery </w:t>
      </w:r>
      <w:r w:rsidR="005F7533" w:rsidRPr="006D1892">
        <w:rPr>
          <w:rFonts w:ascii="Arial" w:hAnsi="Arial" w:cs="Arial"/>
          <w:i/>
          <w:iCs/>
          <w:sz w:val="25"/>
          <w:szCs w:val="25"/>
          <w:lang w:val="cs-CZ"/>
        </w:rPr>
        <w:t>nás pak sráží zejména poměrně špatné hodnocení našeho učňovského školství</w:t>
      </w:r>
      <w:r w:rsidR="006D1892" w:rsidRPr="006D1892">
        <w:rPr>
          <w:rFonts w:ascii="Arial" w:hAnsi="Arial" w:cs="Arial"/>
          <w:i/>
          <w:iCs/>
          <w:sz w:val="25"/>
          <w:szCs w:val="25"/>
          <w:lang w:val="cs-CZ"/>
        </w:rPr>
        <w:t>. To se v celosvětovém srovnání průzkumů dostalo až na velmi nelichotivé 57. místo. Nízké hodnocení učňovského školství ze strany managerů se ukazuje být Ach</w:t>
      </w:r>
      <w:r w:rsidR="00385AB7">
        <w:rPr>
          <w:rFonts w:ascii="Arial" w:hAnsi="Arial" w:cs="Arial"/>
          <w:i/>
          <w:iCs/>
          <w:sz w:val="25"/>
          <w:szCs w:val="25"/>
          <w:lang w:val="cs-CZ"/>
        </w:rPr>
        <w:t>il</w:t>
      </w:r>
      <w:r w:rsidR="006D1892" w:rsidRPr="006D1892">
        <w:rPr>
          <w:rFonts w:ascii="Arial" w:hAnsi="Arial" w:cs="Arial"/>
          <w:i/>
          <w:iCs/>
          <w:sz w:val="25"/>
          <w:szCs w:val="25"/>
          <w:lang w:val="cs-CZ"/>
        </w:rPr>
        <w:t>lovou pa</w:t>
      </w:r>
      <w:bookmarkStart w:id="0" w:name="_GoBack"/>
      <w:bookmarkEnd w:id="0"/>
      <w:r w:rsidR="006D1892" w:rsidRPr="006D1892">
        <w:rPr>
          <w:rFonts w:ascii="Arial" w:hAnsi="Arial" w:cs="Arial"/>
          <w:i/>
          <w:iCs/>
          <w:sz w:val="25"/>
          <w:szCs w:val="25"/>
          <w:lang w:val="cs-CZ"/>
        </w:rPr>
        <w:t>tou celého našeho regionu, když ještě o něco hůře než u nás je učňovské školství hodnoceno managery v Maďarsku, Slovinsku, Rumunsku, Chorvatsku a celosvětově nejhůře pak na Slovensku. Nejlépe na světě přitom hodnotí úroveň učňovského školství ve Švýcarsku (1. místo) a sousedním Německu (2. místo) a Rakousku (3. místo).</w:t>
      </w:r>
      <w:r w:rsidR="006D1892">
        <w:rPr>
          <w:rFonts w:ascii="Arial" w:hAnsi="Arial" w:cs="Arial"/>
          <w:sz w:val="25"/>
          <w:szCs w:val="25"/>
          <w:lang w:val="cs-CZ"/>
        </w:rPr>
        <w:t xml:space="preserve">“ Dodává Kryštof Kruliš, ze </w:t>
      </w:r>
      <w:r w:rsidR="00F268EA">
        <w:rPr>
          <w:rFonts w:ascii="Arial" w:hAnsi="Arial" w:cs="Arial"/>
          <w:sz w:val="25"/>
          <w:szCs w:val="25"/>
          <w:lang w:val="cs-CZ"/>
        </w:rPr>
        <w:t>Spotřebitelského fóra</w:t>
      </w:r>
      <w:r w:rsidR="00F268EA">
        <w:rPr>
          <w:rFonts w:ascii="Arial" w:hAnsi="Arial" w:cs="Arial"/>
          <w:sz w:val="25"/>
          <w:szCs w:val="25"/>
          <w:lang w:val="cs-CZ"/>
        </w:rPr>
        <w:t>, které se Švýcarským institutem IMD na žebříčku v České republice spolupracuje.</w:t>
      </w:r>
    </w:p>
    <w:p w14:paraId="2B24AB65" w14:textId="77777777" w:rsidR="00F268EA" w:rsidRDefault="00F268EA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</w:p>
    <w:p w14:paraId="7D02CEC5" w14:textId="40AC401F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77777777" w:rsidR="00F57E3D" w:rsidRPr="00F57E3D" w:rsidRDefault="00385AB7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7" w:history="1">
        <w:r w:rsidR="00F57E3D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220AFB8B" w:rsidR="00E62729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z.ú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commerce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 xml:space="preserve">, realitní trh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1A60CB35" w14:textId="0E605D37" w:rsidR="00C40C2B" w:rsidRDefault="00C40C2B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21E4B9DC" w14:textId="792FE952" w:rsidR="00C40C2B" w:rsidRPr="00F57E3D" w:rsidRDefault="00C40C2B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noProof/>
        </w:rPr>
        <w:lastRenderedPageBreak/>
        <w:drawing>
          <wp:inline distT="0" distB="0" distL="0" distR="0" wp14:anchorId="76FC919F" wp14:editId="6887B18B">
            <wp:extent cx="5857875" cy="4781550"/>
            <wp:effectExtent l="0" t="0" r="9525" b="0"/>
            <wp:docPr id="3" name="Obrázek 3" descr="https://www.imd.org/globalassets/wcc/docs/release-2019/talent/graphs/talent_1-year-change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y-current-image" descr="https://www.imd.org/globalassets/wcc/docs/release-2019/talent/graphs/talent_1-year-change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C2B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C549F"/>
    <w:rsid w:val="001859C8"/>
    <w:rsid w:val="00185F5E"/>
    <w:rsid w:val="002A5AAD"/>
    <w:rsid w:val="002E5873"/>
    <w:rsid w:val="002E5E51"/>
    <w:rsid w:val="00303E38"/>
    <w:rsid w:val="00376FBC"/>
    <w:rsid w:val="0038333A"/>
    <w:rsid w:val="00385AB7"/>
    <w:rsid w:val="00387A03"/>
    <w:rsid w:val="0049724F"/>
    <w:rsid w:val="004C4FD7"/>
    <w:rsid w:val="004D7795"/>
    <w:rsid w:val="00513EF7"/>
    <w:rsid w:val="00535BCF"/>
    <w:rsid w:val="00544BDE"/>
    <w:rsid w:val="005769F8"/>
    <w:rsid w:val="005A3CE4"/>
    <w:rsid w:val="005F7533"/>
    <w:rsid w:val="006815E5"/>
    <w:rsid w:val="006D1892"/>
    <w:rsid w:val="00716357"/>
    <w:rsid w:val="00745A27"/>
    <w:rsid w:val="007527F2"/>
    <w:rsid w:val="00777F1E"/>
    <w:rsid w:val="00792BF8"/>
    <w:rsid w:val="00793D6D"/>
    <w:rsid w:val="007A615D"/>
    <w:rsid w:val="007D7378"/>
    <w:rsid w:val="008F02A7"/>
    <w:rsid w:val="00902EF2"/>
    <w:rsid w:val="009572F0"/>
    <w:rsid w:val="00A757F5"/>
    <w:rsid w:val="00B077E0"/>
    <w:rsid w:val="00B45876"/>
    <w:rsid w:val="00B5225E"/>
    <w:rsid w:val="00B924D8"/>
    <w:rsid w:val="00BC7C2B"/>
    <w:rsid w:val="00BD59CB"/>
    <w:rsid w:val="00BF3DE7"/>
    <w:rsid w:val="00C23359"/>
    <w:rsid w:val="00C406D8"/>
    <w:rsid w:val="00C40C2B"/>
    <w:rsid w:val="00CC7405"/>
    <w:rsid w:val="00D63F6D"/>
    <w:rsid w:val="00DB0374"/>
    <w:rsid w:val="00DC52DF"/>
    <w:rsid w:val="00E109B4"/>
    <w:rsid w:val="00E4260A"/>
    <w:rsid w:val="00E62729"/>
    <w:rsid w:val="00EB37A2"/>
    <w:rsid w:val="00EC0279"/>
    <w:rsid w:val="00F268EA"/>
    <w:rsid w:val="00F53FF0"/>
    <w:rsid w:val="00F57E3D"/>
    <w:rsid w:val="00F673B6"/>
    <w:rsid w:val="00F91C8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customStyle="1" w:styleId="Default">
    <w:name w:val="Default"/>
    <w:rsid w:val="00E1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spotrebitelskefo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.org/wcc/world-competitiveness-cente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72</cp:revision>
  <dcterms:created xsi:type="dcterms:W3CDTF">2019-05-27T15:24:00Z</dcterms:created>
  <dcterms:modified xsi:type="dcterms:W3CDTF">2019-11-17T21:51:00Z</dcterms:modified>
</cp:coreProperties>
</file>