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E75B" w14:textId="318B73C8" w:rsidR="004E557C" w:rsidRPr="00CA72B6" w:rsidRDefault="004E557C" w:rsidP="004E557C">
      <w:r w:rsidRPr="00CA72B6">
        <w:t>Vážená paní poslankyně,</w:t>
      </w:r>
      <w:r>
        <w:t xml:space="preserve"> vážený pane poslanče,</w:t>
      </w:r>
    </w:p>
    <w:p w14:paraId="6CCE432E" w14:textId="77777777" w:rsidR="004E557C" w:rsidRPr="00CA72B6" w:rsidRDefault="004E557C" w:rsidP="004E557C">
      <w:r w:rsidRPr="00CA72B6">
        <w:t>obracím se na Vás jménem zapsaného ústavu Spotřebitelské fórum v souvislosti s probíhající debatou k novému stavebnímu zákonu (ST 67), konkrétně s částí, která nově dopadá na samoobslužné výdejní a návratové boxy.</w:t>
      </w:r>
    </w:p>
    <w:p w14:paraId="3FF43399" w14:textId="77777777" w:rsidR="004E557C" w:rsidRPr="00CA72B6" w:rsidRDefault="004E557C" w:rsidP="004E557C">
      <w:r w:rsidRPr="00CA72B6">
        <w:t xml:space="preserve">Z pohledu spotřebitelů nejde o okrajovou záležitost, ale o jednu z nejpraktičtějších změn v doručování za poslední roky. Výdejní boxy v praxi omezily model, kdy lidé museli celý den čekat doma na kurýra. Přinesly možnost vyzvednout si zásilku kdykoli, bez čekání, bez front a bez závislosti na otevírací době poboček. Právě časová flexibilita a dostupnost 24/7 patří mezi hlavní důvody jejich obliby. Doručení do boxu při online nákupech preferuje podle výzkumu agentury </w:t>
      </w:r>
      <w:proofErr w:type="spellStart"/>
      <w:r w:rsidRPr="00CA72B6">
        <w:t>Nielsen</w:t>
      </w:r>
      <w:proofErr w:type="spellEnd"/>
      <w:r w:rsidRPr="00CA72B6">
        <w:t xml:space="preserve"> </w:t>
      </w:r>
      <w:proofErr w:type="spellStart"/>
      <w:r w:rsidRPr="00CA72B6">
        <w:t>Admosphere</w:t>
      </w:r>
      <w:proofErr w:type="spellEnd"/>
      <w:r w:rsidRPr="00CA72B6">
        <w:t xml:space="preserve"> 72 procent Čechů, 81 procent online zákazníků hodnotí boxy pozitivně a 73 procentům by vadilo, kdyby box ve svém okolí neměli. Jen 5 procent respondentů by souhlasilo s jejich zrušením v obci a jen 18 procent s omezením jejich počtu. </w:t>
      </w:r>
    </w:p>
    <w:p w14:paraId="166C400A" w14:textId="77777777" w:rsidR="004E557C" w:rsidRPr="00CA72B6" w:rsidRDefault="004E557C" w:rsidP="004E557C">
      <w:r w:rsidRPr="00CA72B6">
        <w:t>Výdejní boxy jsou dnes nezbytnou součástí české e-</w:t>
      </w:r>
      <w:proofErr w:type="spellStart"/>
      <w:r w:rsidRPr="00CA72B6">
        <w:t>commerce</w:t>
      </w:r>
      <w:proofErr w:type="spellEnd"/>
      <w:r w:rsidRPr="00CA72B6">
        <w:t xml:space="preserve"> i logistiky poslední míle. V roce 2025 se staly nejčastěji využívaným způsobem doručení z e-shopů a pro řadu zákazníků představují preferovaný kanál právě proto, že jim dávají flexibilitu, kterou dříve neměli. Omezily praxi, kdy bylo nutné celý den čekat doma na kurýra, a umožnily vyzvednout zásilku ve chvíli, kdy to lidem skutečně vyhovuje. Jejich obliba je dnes tak vysoká, že problémem často není nadbytek boxů, ale naopak nedostatečná kapacita a pokrytí sítě, a to i přes postupné kroky provozovatelů ke sdílení kapacit. Restriktivní zásah přes stavební zákon by proto nereagoval na hypotetický přebytek, ale naopak mohl v praxi vést k omezení dostupnosti služby, zejména v menších obcích a ve špičkách, typicky před Vánoci a dalšími svátky, kdy jsou domácnosti už tak pod zvýšeným časovým i organizačním tlakem. </w:t>
      </w:r>
    </w:p>
    <w:p w14:paraId="51E16FBC" w14:textId="77777777" w:rsidR="004E557C" w:rsidRPr="00CA72B6" w:rsidRDefault="004E557C" w:rsidP="004E557C">
      <w:r w:rsidRPr="00CA72B6">
        <w:t>Stát navíc sám výdejní boxy uznává jako legitimní distribuční kanál služeb občanům. Ministerstvo dopravy od 1. července 2025 umožňuje přes Portál dopravy objednat nový řidičský průkaz a následně si jej vyzvednout ve výdejním boxu nebo na výdejním místě. Sama veřejná sféra tedy tuto infrastrukturu využívá jako praktický nástroj pro pohodlnější a dostupnější služby občanům. O to rozpornější by bylo, kdyby stát na jedné straně boxy aktivně zapojoval do poskytování služeb veřejnosti a na druhé straně jejich další provoz a rozvoj komplikoval novou stavební administrativou.</w:t>
      </w:r>
    </w:p>
    <w:p w14:paraId="508870AA" w14:textId="77777777" w:rsidR="004E557C" w:rsidRPr="00CA72B6" w:rsidRDefault="004E557C" w:rsidP="004E557C">
      <w:r w:rsidRPr="00CA72B6">
        <w:t xml:space="preserve">Současně je zřejmé, že ke kultivaci situace dochází i bez plošného zesílení regulace ve stavebním právu. Provozovatelé výdejních boxů ve spolupráci s Asociací pro elektronickou komerci, </w:t>
      </w:r>
      <w:proofErr w:type="spellStart"/>
      <w:r w:rsidRPr="00CA72B6">
        <w:t>z.s</w:t>
      </w:r>
      <w:proofErr w:type="spellEnd"/>
      <w:r w:rsidRPr="00CA72B6">
        <w:t>. (APEK) přijali Kodex umisťování výdejních boxů, který posiluje samoregulaci, nastavuje předvídatelnější pravidla a podporuje citlivější přístup k veřejnému prostoru. I ve veřejné debatě je patrné, že komunikace mezi obcemi a provozovateli stále častěji vede k nalezení funkční dohody.</w:t>
      </w:r>
    </w:p>
    <w:p w14:paraId="1D56FCC8" w14:textId="77777777" w:rsidR="004E557C" w:rsidRPr="00CA72B6" w:rsidRDefault="004E557C" w:rsidP="004E557C">
      <w:r w:rsidRPr="00CA72B6">
        <w:t xml:space="preserve">Zařazovat výdejní boxy nově do režimu stavebního zákona proto nepovažujeme za správné ani systematické. Ostatně i Ministerstvo pro místní rozvoj ve své metodice uvedlo, že výdejní boxy nelze považovat ani za stavbu, ani za výrobek plnící funkci stavby, a proto nepodléhají </w:t>
      </w:r>
      <w:r w:rsidRPr="00CA72B6">
        <w:lastRenderedPageBreak/>
        <w:t>posuzování podle stavebního zákona. Prosíme Vás proto o podporu takového řešení, které zachová dostupnost výdejních boxů pro spotřebitele, nebude brzdit služby v menších obcích a nepovede k další byrokratické zátěži pro občany, podnikatele ani veřejnou správu. Pokud je to možné, žádáme o zvážení vypuštění této části PN ST 67.</w:t>
      </w:r>
    </w:p>
    <w:p w14:paraId="2D2C4206" w14:textId="77777777" w:rsidR="004E557C" w:rsidRDefault="004E557C" w:rsidP="004E557C">
      <w:r w:rsidRPr="00CA72B6">
        <w:t>S</w:t>
      </w:r>
      <w:r>
        <w:t> </w:t>
      </w:r>
      <w:r w:rsidRPr="00CA72B6">
        <w:t>úctou</w:t>
      </w:r>
    </w:p>
    <w:p w14:paraId="15EDB0F5" w14:textId="77777777" w:rsidR="004E557C" w:rsidRDefault="004E557C" w:rsidP="004E557C">
      <w:r>
        <w:t>Kryštof Kruliš</w:t>
      </w:r>
    </w:p>
    <w:p w14:paraId="5AAA5323" w14:textId="77777777" w:rsidR="004E557C" w:rsidRPr="00CA72B6" w:rsidRDefault="004E557C" w:rsidP="004E557C">
      <w:r>
        <w:t>--</w:t>
      </w:r>
    </w:p>
    <w:p w14:paraId="53443F07" w14:textId="77777777" w:rsidR="004E557C" w:rsidRPr="00CA72B6" w:rsidRDefault="004E557C" w:rsidP="004E557C">
      <w:r w:rsidRPr="00CA72B6">
        <w:t>Mgr. et. Mgr. Kryštof Kruliš, Ph.D.</w:t>
      </w:r>
    </w:p>
    <w:p w14:paraId="7C32DD29" w14:textId="77777777" w:rsidR="004E557C" w:rsidRPr="00CA72B6" w:rsidRDefault="004E557C" w:rsidP="004E557C">
      <w:r w:rsidRPr="00CA72B6">
        <w:t>Zakladatel a předseda správní rady</w:t>
      </w:r>
    </w:p>
    <w:p w14:paraId="465B6422" w14:textId="77777777" w:rsidR="004E557C" w:rsidRPr="00193842" w:rsidRDefault="004E557C" w:rsidP="004E557C">
      <w:pPr>
        <w:rPr>
          <w:b/>
          <w:bCs/>
        </w:rPr>
      </w:pPr>
      <w:r w:rsidRPr="00193842">
        <w:rPr>
          <w:b/>
          <w:bCs/>
        </w:rPr>
        <w:t>Spotřebitelské fórum, zapsaný ústav</w:t>
      </w:r>
    </w:p>
    <w:p w14:paraId="3B1D381B" w14:textId="77777777" w:rsidR="004E557C" w:rsidRPr="00CA72B6" w:rsidRDefault="004E557C" w:rsidP="004E557C">
      <w:r w:rsidRPr="00CA72B6">
        <w:t>Příčná 1892/4, Nové Město, 110 00 Praha 1</w:t>
      </w:r>
    </w:p>
    <w:p w14:paraId="6AFE2FC9" w14:textId="58E2F5DF" w:rsidR="004E557C" w:rsidRPr="00CA72B6" w:rsidRDefault="004E557C" w:rsidP="004E557C">
      <w:r w:rsidRPr="00CA72B6">
        <w:t xml:space="preserve">Registrace v registru lobování </w:t>
      </w:r>
      <w:r>
        <w:t xml:space="preserve">RL3739677937 </w:t>
      </w:r>
      <w:r w:rsidRPr="00CA72B6">
        <w:t>(ohlášení lobbistické činnosti dne 17.3. 2026, ev. č. 34200)</w:t>
      </w:r>
    </w:p>
    <w:p w14:paraId="347C12E7" w14:textId="77777777" w:rsidR="004E557C" w:rsidRPr="00CA72B6" w:rsidRDefault="004E557C" w:rsidP="004E557C">
      <w:r w:rsidRPr="00CA72B6">
        <w:t>Zapsaný ústav Spotřebitelské fórum působí v ČR od července 2016</w:t>
      </w:r>
    </w:p>
    <w:p w14:paraId="16EDFC84" w14:textId="77777777" w:rsidR="004E557C" w:rsidRPr="00CA72B6" w:rsidRDefault="004E557C" w:rsidP="004E557C">
      <w:r w:rsidRPr="00CA72B6">
        <w:t>www.spotrebitelskeforum.cz</w:t>
      </w:r>
    </w:p>
    <w:p w14:paraId="2D46DE48" w14:textId="77777777" w:rsidR="004147B2" w:rsidRDefault="004147B2"/>
    <w:sectPr w:rsidR="0041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B2"/>
    <w:rsid w:val="000B0FD3"/>
    <w:rsid w:val="001C1C2B"/>
    <w:rsid w:val="004147B2"/>
    <w:rsid w:val="004E557C"/>
    <w:rsid w:val="00570DE6"/>
    <w:rsid w:val="00730047"/>
    <w:rsid w:val="00B11EFE"/>
    <w:rsid w:val="00CA72B6"/>
    <w:rsid w:val="00D27799"/>
    <w:rsid w:val="00E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0B6E"/>
  <w15:chartTrackingRefBased/>
  <w15:docId w15:val="{056922A2-0965-424F-9CAA-BBCBCE00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57C"/>
  </w:style>
  <w:style w:type="paragraph" w:styleId="Nadpis1">
    <w:name w:val="heading 1"/>
    <w:basedOn w:val="Normln"/>
    <w:next w:val="Normln"/>
    <w:link w:val="Nadpis1Char"/>
    <w:uiPriority w:val="9"/>
    <w:qFormat/>
    <w:rsid w:val="0041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7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7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7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7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7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7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7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7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7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7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Krystof Krulis</dc:creator>
  <cp:keywords/>
  <dc:description/>
  <cp:lastModifiedBy>Krystof Krulis</cp:lastModifiedBy>
  <cp:revision>6</cp:revision>
  <cp:lastPrinted>2026-05-14T19:37:00Z</cp:lastPrinted>
  <dcterms:created xsi:type="dcterms:W3CDTF">2026-03-18T08:09:00Z</dcterms:created>
  <dcterms:modified xsi:type="dcterms:W3CDTF">2026-05-23T08:20:00Z</dcterms:modified>
</cp:coreProperties>
</file>